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9E7" w:rsidRPr="001A29E7" w:rsidRDefault="001A29E7" w:rsidP="001A29E7">
      <w:pPr>
        <w:tabs>
          <w:tab w:val="left" w:pos="4035"/>
          <w:tab w:val="center" w:pos="5233"/>
        </w:tabs>
        <w:spacing w:after="0"/>
        <w:jc w:val="right"/>
        <w:textAlignment w:val="baseline"/>
        <w:rPr>
          <w:rFonts w:ascii="Times New Roman" w:hAnsi="Times New Roman" w:cs="Times New Roman"/>
          <w:b/>
          <w:color w:val="000000"/>
        </w:rPr>
      </w:pPr>
      <w:r w:rsidRPr="001A29E7">
        <w:rPr>
          <w:rFonts w:ascii="Times New Roman" w:hAnsi="Times New Roman" w:cs="Times New Roman"/>
          <w:b/>
          <w:color w:val="000000"/>
        </w:rPr>
        <w:t xml:space="preserve">Приложение </w:t>
      </w:r>
      <w:r w:rsidR="00564025">
        <w:rPr>
          <w:rFonts w:ascii="Times New Roman" w:hAnsi="Times New Roman" w:cs="Times New Roman"/>
          <w:b/>
          <w:color w:val="000000"/>
        </w:rPr>
        <w:t>3</w:t>
      </w:r>
    </w:p>
    <w:p w:rsidR="001A29E7" w:rsidRPr="001A29E7" w:rsidRDefault="001A29E7" w:rsidP="001A29E7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 w:rsidRPr="001A29E7">
        <w:rPr>
          <w:rFonts w:ascii="Times New Roman" w:hAnsi="Times New Roman" w:cs="Times New Roman"/>
          <w:color w:val="000000"/>
        </w:rPr>
        <w:t xml:space="preserve">к ежегодному </w:t>
      </w:r>
    </w:p>
    <w:p w:rsidR="001A29E7" w:rsidRPr="001A29E7" w:rsidRDefault="005028A6" w:rsidP="001A29E7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Публичному отчету</w:t>
      </w:r>
    </w:p>
    <w:p w:rsidR="001A29E7" w:rsidRPr="001A29E7" w:rsidRDefault="00F33204" w:rsidP="001A29E7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МБУ ДО ЦДТ за 202</w:t>
      </w:r>
      <w:r w:rsidR="00A52137">
        <w:rPr>
          <w:rFonts w:ascii="Times New Roman" w:hAnsi="Times New Roman" w:cs="Times New Roman"/>
          <w:color w:val="000000"/>
        </w:rPr>
        <w:t>3</w:t>
      </w:r>
      <w:r>
        <w:rPr>
          <w:rFonts w:ascii="Times New Roman" w:hAnsi="Times New Roman" w:cs="Times New Roman"/>
          <w:color w:val="000000"/>
        </w:rPr>
        <w:t>-202</w:t>
      </w:r>
      <w:r w:rsidR="00A52137">
        <w:rPr>
          <w:rFonts w:ascii="Times New Roman" w:hAnsi="Times New Roman" w:cs="Times New Roman"/>
          <w:color w:val="000000"/>
        </w:rPr>
        <w:t>4</w:t>
      </w:r>
      <w:r w:rsidR="002E7B05">
        <w:rPr>
          <w:rFonts w:ascii="Times New Roman" w:hAnsi="Times New Roman" w:cs="Times New Roman"/>
          <w:color w:val="000000"/>
        </w:rPr>
        <w:t>уч.</w:t>
      </w:r>
      <w:r w:rsidR="001A29E7" w:rsidRPr="001A29E7">
        <w:rPr>
          <w:rFonts w:ascii="Times New Roman" w:hAnsi="Times New Roman" w:cs="Times New Roman"/>
          <w:color w:val="000000"/>
        </w:rPr>
        <w:t>г</w:t>
      </w:r>
      <w:r w:rsidR="002E7B05">
        <w:rPr>
          <w:rFonts w:ascii="Times New Roman" w:hAnsi="Times New Roman" w:cs="Times New Roman"/>
          <w:color w:val="000000"/>
        </w:rPr>
        <w:t>.</w:t>
      </w:r>
    </w:p>
    <w:p w:rsidR="001A29E7" w:rsidRPr="001A29E7" w:rsidRDefault="00AD116F" w:rsidP="001A29E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noProof/>
          <w:sz w:val="32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-1384935</wp:posOffset>
            </wp:positionH>
            <wp:positionV relativeFrom="paragraph">
              <wp:posOffset>483870</wp:posOffset>
            </wp:positionV>
            <wp:extent cx="8871585" cy="7753350"/>
            <wp:effectExtent l="19050" t="0" r="5715" b="0"/>
            <wp:wrapNone/>
            <wp:docPr id="1" name="Рисунок 1" descr="https://portal.iv-edu.ru/dep/mouovich/mbou_dod_cdt/DocLib/2017/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ortal.iv-edu.ru/dep/mouovich/mbou_dod_cdt/DocLib/2017/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484" b="37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1585" cy="775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168C" w:rsidRPr="001A29E7">
        <w:rPr>
          <w:rFonts w:ascii="Times New Roman" w:hAnsi="Times New Roman" w:cs="Times New Roman"/>
          <w:b/>
          <w:sz w:val="28"/>
          <w:szCs w:val="24"/>
        </w:rPr>
        <w:t>Сведения о материально-техническом обеспечении и оснащенности об</w:t>
      </w:r>
      <w:r w:rsidR="00EF5CEE" w:rsidRPr="001A29E7">
        <w:rPr>
          <w:rFonts w:ascii="Times New Roman" w:hAnsi="Times New Roman" w:cs="Times New Roman"/>
          <w:b/>
          <w:sz w:val="28"/>
          <w:szCs w:val="24"/>
        </w:rPr>
        <w:t>разовательного процесса МБ</w:t>
      </w:r>
      <w:r w:rsidR="005825D2" w:rsidRPr="001A29E7">
        <w:rPr>
          <w:rFonts w:ascii="Times New Roman" w:hAnsi="Times New Roman" w:cs="Times New Roman"/>
          <w:b/>
          <w:sz w:val="28"/>
          <w:szCs w:val="24"/>
        </w:rPr>
        <w:t>У ДО</w:t>
      </w:r>
      <w:r w:rsidR="00C4168C" w:rsidRPr="001A29E7">
        <w:rPr>
          <w:rFonts w:ascii="Times New Roman" w:hAnsi="Times New Roman" w:cs="Times New Roman"/>
          <w:b/>
          <w:sz w:val="28"/>
          <w:szCs w:val="24"/>
        </w:rPr>
        <w:t xml:space="preserve"> ЦДТ</w:t>
      </w:r>
      <w:r w:rsidR="00F33204">
        <w:rPr>
          <w:rFonts w:ascii="Times New Roman" w:hAnsi="Times New Roman" w:cs="Times New Roman"/>
          <w:b/>
          <w:noProof/>
          <w:sz w:val="32"/>
          <w:szCs w:val="24"/>
        </w:rPr>
        <w:t xml:space="preserve"> за 202</w:t>
      </w:r>
      <w:r w:rsidR="00A52137">
        <w:rPr>
          <w:rFonts w:ascii="Times New Roman" w:hAnsi="Times New Roman" w:cs="Times New Roman"/>
          <w:b/>
          <w:noProof/>
          <w:sz w:val="32"/>
          <w:szCs w:val="24"/>
        </w:rPr>
        <w:t>3-2024</w:t>
      </w:r>
      <w:r w:rsidR="002E7B05">
        <w:rPr>
          <w:rFonts w:ascii="Times New Roman" w:hAnsi="Times New Roman" w:cs="Times New Roman"/>
          <w:b/>
          <w:noProof/>
          <w:sz w:val="32"/>
          <w:szCs w:val="24"/>
        </w:rPr>
        <w:t xml:space="preserve"> уч.</w:t>
      </w:r>
      <w:r w:rsidR="001A29E7">
        <w:rPr>
          <w:rFonts w:ascii="Times New Roman" w:hAnsi="Times New Roman" w:cs="Times New Roman"/>
          <w:b/>
          <w:noProof/>
          <w:sz w:val="32"/>
          <w:szCs w:val="24"/>
        </w:rPr>
        <w:t>г.</w:t>
      </w:r>
    </w:p>
    <w:p w:rsidR="00166FE3" w:rsidRPr="00C4168C" w:rsidRDefault="00166FE3" w:rsidP="001A29E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AD116F" w:rsidRDefault="00AD116F" w:rsidP="00AD116F">
      <w:pPr>
        <w:pStyle w:val="a8"/>
        <w:rPr>
          <w:rFonts w:ascii="Verdana" w:hAnsi="Verdana"/>
          <w:color w:val="000000"/>
          <w:sz w:val="16"/>
          <w:szCs w:val="16"/>
        </w:rPr>
      </w:pPr>
    </w:p>
    <w:p w:rsidR="00C4168C" w:rsidRDefault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AD116F" w:rsidRDefault="00AD116F" w:rsidP="00AD116F">
      <w:pPr>
        <w:pStyle w:val="a8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noProof/>
          <w:color w:val="000000"/>
          <w:sz w:val="16"/>
          <w:szCs w:val="16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-1946910</wp:posOffset>
            </wp:positionH>
            <wp:positionV relativeFrom="paragraph">
              <wp:posOffset>156210</wp:posOffset>
            </wp:positionV>
            <wp:extent cx="9728200" cy="5086350"/>
            <wp:effectExtent l="19050" t="0" r="6350" b="0"/>
            <wp:wrapNone/>
            <wp:docPr id="2" name="Рисунок 4" descr="https://portal.iv-edu.ru/dep/mouovich/mbou_dod_cdt/DocLib/2017/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ortal.iv-edu.ru/dep/mouovich/mbou_dod_cdt/DocLib/2017/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61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0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168C" w:rsidRDefault="00C4168C" w:rsidP="00C4168C"/>
    <w:p w:rsidR="00C4168C" w:rsidRDefault="00C4168C" w:rsidP="00C4168C"/>
    <w:p w:rsidR="00C4168C" w:rsidRDefault="00C4168C" w:rsidP="00C4168C"/>
    <w:p w:rsidR="00C4168C" w:rsidRDefault="00C4168C" w:rsidP="00C4168C"/>
    <w:p w:rsidR="00C4168C" w:rsidRDefault="00C4168C" w:rsidP="00C4168C"/>
    <w:p w:rsidR="00C4168C" w:rsidRDefault="00C4168C" w:rsidP="00C4168C">
      <w:pPr>
        <w:tabs>
          <w:tab w:val="left" w:pos="2295"/>
        </w:tabs>
        <w:jc w:val="center"/>
      </w:pPr>
    </w:p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>
      <w:pPr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C4168C">
        <w:rPr>
          <w:rFonts w:ascii="Times New Roman" w:hAnsi="Times New Roman" w:cs="Times New Roman"/>
          <w:sz w:val="28"/>
          <w:szCs w:val="24"/>
        </w:rPr>
        <w:t>Помещения учреждения используются в образовательных целях и для организации работы служб, обеспечивающихся работоспособность учреждения.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28"/>
        <w:gridCol w:w="1440"/>
        <w:gridCol w:w="5503"/>
      </w:tblGrid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Назначение помещения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Кол-во кабинетов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Предметный кабинет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Для занятий учебных групп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Для методической работы и осуществления консультаций педагогических работников. Фонд методической литературы.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На 80 посадочных мест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Административные помещения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Кабинет директора, секретариат, кабинет замдиректора по НМР, кабинет замдиректора по АХР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Костюмерная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Для хранения костюмов и реквизита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Гардероб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Для хранения верхней одежды посетителей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Подсобные помещения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68C" w:rsidRDefault="00C4168C" w:rsidP="00C416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168C" w:rsidRPr="00C4168C" w:rsidRDefault="00C4168C" w:rsidP="00C4168C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4168C">
        <w:rPr>
          <w:rFonts w:ascii="Times New Roman" w:hAnsi="Times New Roman" w:cs="Times New Roman"/>
          <w:sz w:val="28"/>
          <w:szCs w:val="24"/>
        </w:rPr>
        <w:lastRenderedPageBreak/>
        <w:t>Учебно-материальная база ЦДТ удовлетворительная. Оборудование и оснащение учебных кабинетов пополняется  за счет бюджетных средств, спонсорских вложений. Учебные кабинеты и здание соответствует санитарно-гигиеническим нормам, тепловой режим – в соответствии с требованиями.</w:t>
      </w:r>
    </w:p>
    <w:p w:rsidR="00C4168C" w:rsidRPr="00C4168C" w:rsidRDefault="00C4168C" w:rsidP="00C4168C">
      <w:pPr>
        <w:pStyle w:val="4"/>
        <w:widowControl w:val="0"/>
        <w:spacing w:before="0" w:after="0" w:line="240" w:lineRule="auto"/>
        <w:ind w:firstLine="360"/>
        <w:jc w:val="both"/>
        <w:rPr>
          <w:rFonts w:ascii="Times New Roman" w:hAnsi="Times New Roman" w:cs="Times New Roman"/>
          <w:b w:val="0"/>
          <w:bCs w:val="0"/>
          <w:szCs w:val="24"/>
        </w:rPr>
      </w:pPr>
      <w:r w:rsidRPr="00C4168C">
        <w:rPr>
          <w:rFonts w:ascii="Times New Roman" w:hAnsi="Times New Roman" w:cs="Times New Roman"/>
          <w:b w:val="0"/>
          <w:bCs w:val="0"/>
          <w:szCs w:val="24"/>
        </w:rPr>
        <w:t>Центр располагает достаточным количеством технических средств обучения, которые используются в работе.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685"/>
        <w:gridCol w:w="1276"/>
        <w:gridCol w:w="3686"/>
      </w:tblGrid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ТСО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Учебная техника</w:t>
            </w: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Ямаха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Объединение «Серебряные голоса»</w:t>
            </w:r>
          </w:p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Для проведения городских мероприятий</w:t>
            </w: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Магнитофон «</w:t>
            </w:r>
            <w:r w:rsidRPr="003847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Радиомикрофоны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Микрофоны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Проигрыватель мини дисков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Магнитофон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Видеоплейер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 w:val="restart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Кружки, студии, объединения.</w:t>
            </w:r>
          </w:p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Для проведения культурно-массовых мероприятий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Швейные машинки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vMerge w:val="restart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Детский Театр Моды «Надежда»</w:t>
            </w: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Оверлог</w:t>
            </w:r>
            <w:proofErr w:type="spellEnd"/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Электрическая швейная машинка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проигрыватель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Кружки, студии, объединения 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Телевизор 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Кружки, студии, объединения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vMerge w:val="restart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Кружки, студии, объединения, методический кабинет, администрация 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Сканер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Кружки, студии, объединения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Кружки, студии, объединения 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Цифровой фотоаппарат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Кружки, студии, объединения </w:t>
            </w:r>
          </w:p>
        </w:tc>
      </w:tr>
    </w:tbl>
    <w:p w:rsidR="00C4168C" w:rsidRPr="00384724" w:rsidRDefault="00C4168C" w:rsidP="00C41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68C" w:rsidRDefault="00C4168C" w:rsidP="00C416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4168C">
        <w:rPr>
          <w:rFonts w:ascii="Times New Roman" w:hAnsi="Times New Roman" w:cs="Times New Roman"/>
          <w:sz w:val="28"/>
          <w:szCs w:val="24"/>
        </w:rPr>
        <w:t>В Центре есть выход в сеть Интернет, создан свой сайт, который постоянно пополняется материалами, отчетами, достижениями, а так же полезной и познавательной информацией.</w:t>
      </w:r>
    </w:p>
    <w:p w:rsidR="00A6551E" w:rsidRDefault="00C4168C" w:rsidP="00C4168C">
      <w:pPr>
        <w:autoSpaceDE w:val="0"/>
        <w:autoSpaceDN w:val="0"/>
        <w:adjustRightInd w:val="0"/>
        <w:spacing w:line="240" w:lineRule="auto"/>
        <w:jc w:val="both"/>
        <w:rPr>
          <w:rStyle w:val="a6"/>
          <w:color w:val="000000"/>
          <w:sz w:val="27"/>
          <w:szCs w:val="27"/>
          <w:shd w:val="clear" w:color="auto" w:fill="FFFFFF"/>
        </w:rPr>
      </w:pPr>
      <w:r>
        <w:rPr>
          <w:rStyle w:val="a6"/>
          <w:color w:val="000000"/>
          <w:sz w:val="27"/>
          <w:szCs w:val="27"/>
          <w:shd w:val="clear" w:color="auto" w:fill="FFFFFF"/>
        </w:rPr>
        <w:t>Адрес сайта WWW – сервер</w:t>
      </w:r>
      <w:r w:rsidR="00A6551E">
        <w:rPr>
          <w:rStyle w:val="a6"/>
          <w:color w:val="000000"/>
          <w:sz w:val="27"/>
          <w:szCs w:val="27"/>
          <w:shd w:val="clear" w:color="auto" w:fill="FFFFFF"/>
        </w:rPr>
        <w:t xml:space="preserve">: </w:t>
      </w:r>
    </w:p>
    <w:p w:rsidR="00D95DFC" w:rsidRPr="00D95DFC" w:rsidRDefault="00511F0F" w:rsidP="00A6551E">
      <w:pPr>
        <w:autoSpaceDE w:val="0"/>
        <w:autoSpaceDN w:val="0"/>
        <w:adjustRightInd w:val="0"/>
        <w:spacing w:line="240" w:lineRule="auto"/>
        <w:jc w:val="both"/>
        <w:rPr>
          <w:sz w:val="32"/>
        </w:rPr>
      </w:pPr>
      <w:hyperlink r:id="rId6" w:history="1">
        <w:r w:rsidR="00D95DFC" w:rsidRPr="00D95DFC">
          <w:rPr>
            <w:rStyle w:val="a7"/>
            <w:sz w:val="32"/>
          </w:rPr>
          <w:t>https://cdtvichyga.ucoz.ru/</w:t>
        </w:r>
      </w:hyperlink>
      <w:bookmarkStart w:id="0" w:name="_GoBack"/>
      <w:bookmarkEnd w:id="0"/>
    </w:p>
    <w:p w:rsidR="00647EA8" w:rsidRPr="00A6551E" w:rsidRDefault="00C4168C" w:rsidP="00A655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4168C">
        <w:rPr>
          <w:rFonts w:ascii="Times New Roman" w:hAnsi="Times New Roman" w:cs="Times New Roman"/>
          <w:sz w:val="28"/>
          <w:szCs w:val="24"/>
        </w:rPr>
        <w:t xml:space="preserve">    Реализуемые в учреждении программы имеют необходимую материально-техническую базу, ежегодно </w:t>
      </w:r>
      <w:r w:rsidR="00A6551E">
        <w:rPr>
          <w:rFonts w:ascii="Times New Roman" w:hAnsi="Times New Roman" w:cs="Times New Roman"/>
          <w:sz w:val="28"/>
          <w:szCs w:val="24"/>
        </w:rPr>
        <w:t>обновляемую</w:t>
      </w:r>
      <w:r w:rsidRPr="00C4168C">
        <w:rPr>
          <w:rFonts w:ascii="Times New Roman" w:hAnsi="Times New Roman" w:cs="Times New Roman"/>
          <w:sz w:val="28"/>
          <w:szCs w:val="24"/>
        </w:rPr>
        <w:t>.</w:t>
      </w:r>
    </w:p>
    <w:sectPr w:rsidR="00647EA8" w:rsidRPr="00A6551E" w:rsidSect="000E1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13AE4"/>
    <w:multiLevelType w:val="hybridMultilevel"/>
    <w:tmpl w:val="CCDCB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06F26"/>
    <w:multiLevelType w:val="hybridMultilevel"/>
    <w:tmpl w:val="CCDCB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168C"/>
    <w:rsid w:val="00091877"/>
    <w:rsid w:val="000E161B"/>
    <w:rsid w:val="00166FE3"/>
    <w:rsid w:val="001A29E7"/>
    <w:rsid w:val="001C7597"/>
    <w:rsid w:val="00224F6C"/>
    <w:rsid w:val="00282FAA"/>
    <w:rsid w:val="002E7B05"/>
    <w:rsid w:val="003D589C"/>
    <w:rsid w:val="003E4E4C"/>
    <w:rsid w:val="005028A6"/>
    <w:rsid w:val="00511F0F"/>
    <w:rsid w:val="00564025"/>
    <w:rsid w:val="005825D2"/>
    <w:rsid w:val="00647EA8"/>
    <w:rsid w:val="00711E82"/>
    <w:rsid w:val="00A52137"/>
    <w:rsid w:val="00A53397"/>
    <w:rsid w:val="00A6551E"/>
    <w:rsid w:val="00AD116F"/>
    <w:rsid w:val="00AE1B2F"/>
    <w:rsid w:val="00BC68F8"/>
    <w:rsid w:val="00C4168C"/>
    <w:rsid w:val="00C50BAB"/>
    <w:rsid w:val="00D95DFC"/>
    <w:rsid w:val="00EF5CEE"/>
    <w:rsid w:val="00F31EFA"/>
    <w:rsid w:val="00F33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1B"/>
  </w:style>
  <w:style w:type="paragraph" w:styleId="4">
    <w:name w:val="heading 4"/>
    <w:basedOn w:val="a"/>
    <w:next w:val="a"/>
    <w:link w:val="40"/>
    <w:uiPriority w:val="99"/>
    <w:qFormat/>
    <w:rsid w:val="00C4168C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C4168C"/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C4168C"/>
    <w:pPr>
      <w:ind w:left="720"/>
    </w:pPr>
    <w:rPr>
      <w:rFonts w:ascii="Calibri" w:eastAsia="Calibri" w:hAnsi="Calibri"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41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68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4168C"/>
    <w:rPr>
      <w:b/>
      <w:bCs/>
    </w:rPr>
  </w:style>
  <w:style w:type="character" w:customStyle="1" w:styleId="apple-converted-space">
    <w:name w:val="apple-converted-space"/>
    <w:basedOn w:val="a0"/>
    <w:rsid w:val="00C4168C"/>
  </w:style>
  <w:style w:type="character" w:styleId="a7">
    <w:name w:val="Hyperlink"/>
    <w:basedOn w:val="a0"/>
    <w:uiPriority w:val="99"/>
    <w:unhideWhenUsed/>
    <w:rsid w:val="00C4168C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AD1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4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dtvichyga.ucoz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Админ</cp:lastModifiedBy>
  <cp:revision>22</cp:revision>
  <cp:lastPrinted>2016-10-24T10:22:00Z</cp:lastPrinted>
  <dcterms:created xsi:type="dcterms:W3CDTF">2015-03-04T13:50:00Z</dcterms:created>
  <dcterms:modified xsi:type="dcterms:W3CDTF">2024-09-25T14:09:00Z</dcterms:modified>
</cp:coreProperties>
</file>